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Thursday AM Group 24</w:t>
        <w:tab/>
        <w:tab/>
        <w:t xml:space="preserve">Daniel Tan Wee Liang (A0183223M)</w:t>
        <w:tab/>
        <w:tab/>
        <w:t xml:space="preserve">Lim Jia Ying (A0184190E)</w:t>
        <w:tab/>
      </w:r>
    </w:p>
    <w:tbl>
      <w:tblPr>
        <w:tblStyle w:val="Table1"/>
        <w:tblW w:w="13995.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600"/>
        <w:gridCol w:w="1200"/>
        <w:gridCol w:w="1245"/>
        <w:gridCol w:w="5850"/>
        <w:gridCol w:w="1380"/>
        <w:tblGridChange w:id="0">
          <w:tblGrid>
            <w:gridCol w:w="720"/>
            <w:gridCol w:w="3600"/>
            <w:gridCol w:w="1200"/>
            <w:gridCol w:w="1245"/>
            <w:gridCol w:w="5850"/>
            <w:gridCol w:w="1380"/>
          </w:tblGrid>
        </w:tblGridChange>
      </w:tblGrid>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Feature Rundown</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FPGA Input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Feature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Display (Figures)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jc w:val="center"/>
              <w:rPr/>
            </w:pPr>
            <w:r w:rsidDel="00000000" w:rsidR="00000000" w:rsidRPr="00000000">
              <w:rPr>
                <w:rtl w:val="0"/>
              </w:rPr>
              <w:t xml:space="preserve">Basic Voice Visualizer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jc w:val="center"/>
              <w:rPr/>
            </w:pPr>
            <w:r w:rsidDel="00000000" w:rsidR="00000000" w:rsidRPr="00000000">
              <w:rPr>
                <w:rtl w:val="0"/>
              </w:rPr>
              <w:t xml:space="preserve">When SW0 = 0, the VGA displays a 50 Hz ramp wave</w:t>
            </w:r>
          </w:p>
          <w:p w:rsidR="00000000" w:rsidDel="00000000" w:rsidP="00000000" w:rsidRDefault="00000000" w:rsidRPr="00000000" w14:paraId="00000013">
            <w:pPr>
              <w:jc w:val="center"/>
              <w:rPr/>
            </w:pPr>
            <w:r w:rsidDel="00000000" w:rsidR="00000000" w:rsidRPr="00000000">
              <w:rPr>
                <w:rtl w:val="0"/>
              </w:rPr>
              <w:t xml:space="preserve">(Figure 1)</w:t>
            </w:r>
          </w:p>
          <w:p w:rsidR="00000000" w:rsidDel="00000000" w:rsidP="00000000" w:rsidRDefault="00000000" w:rsidRPr="00000000" w14:paraId="00000014">
            <w:pPr>
              <w:jc w:val="center"/>
              <w:rPr/>
            </w:pPr>
            <w:r w:rsidDel="00000000" w:rsidR="00000000" w:rsidRPr="00000000">
              <w:rPr>
                <w:rtl w:val="0"/>
              </w:rPr>
              <w:t xml:space="preserve">When SW0 = 1, the VGA displays the voice waveform</w:t>
            </w:r>
          </w:p>
          <w:p w:rsidR="00000000" w:rsidDel="00000000" w:rsidP="00000000" w:rsidRDefault="00000000" w:rsidRPr="00000000" w14:paraId="00000015">
            <w:pPr>
              <w:jc w:val="center"/>
              <w:rPr/>
            </w:pPr>
            <w:r w:rsidDel="00000000" w:rsidR="00000000" w:rsidRPr="00000000">
              <w:rPr>
                <w:rtl w:val="0"/>
              </w:rPr>
              <w:t xml:space="preserve">(Figure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1. &amp;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jc w:val="center"/>
              <w:rPr/>
            </w:pPr>
            <w:r w:rsidDel="00000000" w:rsidR="00000000" w:rsidRPr="00000000">
              <w:rPr>
                <w:rtl w:val="0"/>
              </w:rPr>
              <w:t xml:space="preserve">Volume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jc w:val="center"/>
              <w:rPr/>
            </w:pPr>
            <w:r w:rsidDel="00000000" w:rsidR="00000000" w:rsidRPr="00000000">
              <w:rPr>
                <w:rtl w:val="0"/>
              </w:rPr>
              <w:t xml:space="preserve">The peak volume of the voice waveform is represented from 0 to 12, in the 7SEG display (displays 0 to 12 in the default state of the 7SEG) </w:t>
            </w:r>
          </w:p>
          <w:p w:rsidR="00000000" w:rsidDel="00000000" w:rsidP="00000000" w:rsidRDefault="00000000" w:rsidRPr="00000000" w14:paraId="0000001C">
            <w:pPr>
              <w:jc w:val="center"/>
              <w:rPr/>
            </w:pPr>
            <w:r w:rsidDel="00000000" w:rsidR="00000000" w:rsidRPr="00000000">
              <w:rPr>
                <w:rtl w:val="0"/>
              </w:rPr>
              <w:t xml:space="preserve">and from LED11 to LED0 (LEDs light up from the right to left, based on the volume of the voice waveform from 0 to 12).</w:t>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The volume displayed will slowly falloff which makes it easier to see when the volume level drops. </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Jia 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VGA port is enabled to output graphics to a display. Backgrounds, axes, ticks, grid lines, various waveforms and on screen elements rely on this module to draw them pixel-by-pixel on to the display. The resolution is 1280 by 1024 pixels.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tbl>
      <w:tblPr>
        <w:tblStyle w:val="Table2"/>
        <w:tblW w:w="13995.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3645"/>
        <w:gridCol w:w="1200"/>
        <w:gridCol w:w="1245"/>
        <w:gridCol w:w="5850"/>
        <w:gridCol w:w="1380"/>
        <w:tblGridChange w:id="0">
          <w:tblGrid>
            <w:gridCol w:w="675"/>
            <w:gridCol w:w="3645"/>
            <w:gridCol w:w="1200"/>
            <w:gridCol w:w="1245"/>
            <w:gridCol w:w="5850"/>
            <w:gridCol w:w="1380"/>
          </w:tblGrid>
        </w:tblGridChange>
      </w:tblGrid>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pPr>
            <w:r w:rsidDel="00000000" w:rsidR="00000000" w:rsidRPr="00000000">
              <w:rPr>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pPr>
            <w:r w:rsidDel="00000000" w:rsidR="00000000" w:rsidRPr="00000000">
              <w:rPr>
                <w:rtl w:val="0"/>
              </w:rPr>
              <w:t xml:space="preserve">FPGA Input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pPr>
            <w:r w:rsidDel="00000000" w:rsidR="00000000" w:rsidRPr="00000000">
              <w:rPr>
                <w:rtl w:val="0"/>
              </w:rPr>
              <w:t xml:space="preserve">Feature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pPr>
            <w:r w:rsidDel="00000000" w:rsidR="00000000" w:rsidRPr="00000000">
              <w:rPr>
                <w:rtl w:val="0"/>
              </w:rPr>
              <w:t xml:space="preserve">Display (Figures)</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pPr>
            <w:r w:rsidDel="00000000" w:rsidR="00000000" w:rsidRPr="00000000">
              <w:rPr>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pPr>
            <w:r w:rsidDel="00000000" w:rsidR="00000000" w:rsidRPr="00000000">
              <w:rPr>
                <w:rtl w:val="0"/>
              </w:rPr>
              <w:t xml:space="preserve">Jia 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pPr>
            <w:r w:rsidDel="00000000" w:rsidR="00000000" w:rsidRPr="00000000">
              <w:rPr>
                <w:rtl w:val="0"/>
              </w:rPr>
              <w:t xml:space="preserve">USB PS/2</w:t>
            </w:r>
          </w:p>
          <w:p w:rsidR="00000000" w:rsidDel="00000000" w:rsidP="00000000" w:rsidRDefault="00000000" w:rsidRPr="00000000" w14:paraId="00000034">
            <w:pPr>
              <w:widowControl w:val="0"/>
              <w:spacing w:line="240" w:lineRule="auto"/>
              <w:jc w:val="center"/>
              <w:rPr/>
            </w:pPr>
            <w:r w:rsidDel="00000000" w:rsidR="00000000" w:rsidRPr="00000000">
              <w:rPr>
                <w:rtl w:val="0"/>
              </w:rPr>
              <w:t xml:space="preserve">C17: Mouse Clock</w:t>
            </w:r>
          </w:p>
          <w:p w:rsidR="00000000" w:rsidDel="00000000" w:rsidP="00000000" w:rsidRDefault="00000000" w:rsidRPr="00000000" w14:paraId="00000035">
            <w:pPr>
              <w:widowControl w:val="0"/>
              <w:spacing w:line="240" w:lineRule="auto"/>
              <w:jc w:val="center"/>
              <w:rPr/>
            </w:pPr>
            <w:r w:rsidDel="00000000" w:rsidR="00000000" w:rsidRPr="00000000">
              <w:rPr>
                <w:rtl w:val="0"/>
              </w:rPr>
              <w:t xml:space="preserve">B17: Mouse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rtl w:val="0"/>
              </w:rPr>
              <w:t xml:space="preserve">A regular USB mouse that is compatible with the PS/2 standard can be plugged into the USB port on the FPGA to control majority of the features of the audio visualiser. Hot plugging of the mouse is supported.</w:t>
            </w:r>
          </w:p>
          <w:p w:rsidR="00000000" w:rsidDel="00000000" w:rsidP="00000000" w:rsidRDefault="00000000" w:rsidRPr="00000000" w14:paraId="00000037">
            <w:pPr>
              <w:widowControl w:val="0"/>
              <w:spacing w:line="240" w:lineRule="auto"/>
              <w:jc w:val="center"/>
              <w:rPr/>
            </w:pPr>
            <w:r w:rsidDel="00000000" w:rsidR="00000000" w:rsidRPr="00000000">
              <w:rPr>
                <w:rtl w:val="0"/>
              </w:rPr>
            </w:r>
          </w:p>
          <w:p w:rsidR="00000000" w:rsidDel="00000000" w:rsidP="00000000" w:rsidRDefault="00000000" w:rsidRPr="00000000" w14:paraId="00000038">
            <w:pPr>
              <w:widowControl w:val="0"/>
              <w:spacing w:line="240" w:lineRule="auto"/>
              <w:jc w:val="center"/>
              <w:rPr/>
            </w:pPr>
            <w:r w:rsidDel="00000000" w:rsidR="00000000" w:rsidRPr="00000000">
              <w:rPr>
                <w:rtl w:val="0"/>
              </w:rPr>
              <w:t xml:space="preserve">A cursor in the form of a “Plus” sign is drawn on the screen to act as the pointer of the mouse. The cursor will flash Red to indicate that it is held down. The various interactions capable by the mouse will be elaborated further in feature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Figure 4.</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pPr>
            <w:r w:rsidDel="00000000" w:rsidR="00000000" w:rsidRPr="00000000">
              <w:rPr>
                <w:rtl w:val="0"/>
              </w:rPr>
              <w:t xml:space="preserve">On-Screen Display and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Jia 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sz w:val="20"/>
                <w:szCs w:val="20"/>
              </w:rPr>
            </w:pPr>
            <w:r w:rsidDel="00000000" w:rsidR="00000000" w:rsidRPr="00000000">
              <w:rPr>
                <w:sz w:val="20"/>
                <w:szCs w:val="20"/>
                <w:rtl w:val="0"/>
              </w:rPr>
              <w:t xml:space="preserve">Various useful control elements and information is displayed on screen for a more user friendly experience. Options selected are also highlighted for readability, and are synced with the 7-segment menu. The elements are as follows.</w:t>
            </w:r>
          </w:p>
          <w:p w:rsidR="00000000" w:rsidDel="00000000" w:rsidP="00000000" w:rsidRDefault="00000000" w:rsidRPr="00000000" w14:paraId="0000003F">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0040">
            <w:pPr>
              <w:widowControl w:val="0"/>
              <w:numPr>
                <w:ilvl w:val="0"/>
                <w:numId w:val="2"/>
              </w:numPr>
              <w:spacing w:line="240" w:lineRule="auto"/>
              <w:ind w:left="720" w:hanging="360"/>
              <w:rPr>
                <w:sz w:val="20"/>
                <w:szCs w:val="20"/>
              </w:rPr>
            </w:pPr>
            <w:r w:rsidDel="00000000" w:rsidR="00000000" w:rsidRPr="00000000">
              <w:rPr>
                <w:sz w:val="20"/>
                <w:szCs w:val="20"/>
                <w:rtl w:val="0"/>
              </w:rPr>
              <w:t xml:space="preserve">Volume - apart from displaying current volume levels using the LEDs on the board, they are also displayed on screen in the form of a vertical bar, growing and changing colour as the volume gets louder.</w:t>
            </w:r>
          </w:p>
          <w:p w:rsidR="00000000" w:rsidDel="00000000" w:rsidP="00000000" w:rsidRDefault="00000000" w:rsidRPr="00000000" w14:paraId="00000041">
            <w:pPr>
              <w:widowControl w:val="0"/>
              <w:numPr>
                <w:ilvl w:val="0"/>
                <w:numId w:val="2"/>
              </w:numPr>
              <w:spacing w:line="240" w:lineRule="auto"/>
              <w:ind w:left="720" w:hanging="360"/>
              <w:rPr>
                <w:sz w:val="20"/>
                <w:szCs w:val="20"/>
              </w:rPr>
            </w:pPr>
            <w:r w:rsidDel="00000000" w:rsidR="00000000" w:rsidRPr="00000000">
              <w:rPr>
                <w:sz w:val="20"/>
                <w:szCs w:val="20"/>
                <w:rtl w:val="0"/>
              </w:rPr>
              <w:t xml:space="preserve">Frequency - For sampling constant frequency sounds, their frequencies are displayed on-screen at all times (on top of on the 7-Segment display)</w:t>
            </w:r>
          </w:p>
          <w:p w:rsidR="00000000" w:rsidDel="00000000" w:rsidP="00000000" w:rsidRDefault="00000000" w:rsidRPr="00000000" w14:paraId="00000042">
            <w:pPr>
              <w:widowControl w:val="0"/>
              <w:numPr>
                <w:ilvl w:val="0"/>
                <w:numId w:val="2"/>
              </w:numPr>
              <w:spacing w:line="240" w:lineRule="auto"/>
              <w:ind w:left="720" w:hanging="360"/>
              <w:rPr>
                <w:sz w:val="20"/>
                <w:szCs w:val="20"/>
              </w:rPr>
            </w:pPr>
            <w:r w:rsidDel="00000000" w:rsidR="00000000" w:rsidRPr="00000000">
              <w:rPr>
                <w:sz w:val="20"/>
                <w:szCs w:val="20"/>
                <w:rtl w:val="0"/>
              </w:rPr>
              <w:t xml:space="preserve">Mode changer - There are a total of 11 ways to visualise the audio sample, which could be cumbersome to navigate using the on-board buttons. Hence, they are presented as 11 on-screen buttons that can be easily switched by using the mouse.</w:t>
            </w:r>
          </w:p>
          <w:p w:rsidR="00000000" w:rsidDel="00000000" w:rsidP="00000000" w:rsidRDefault="00000000" w:rsidRPr="00000000" w14:paraId="00000043">
            <w:pPr>
              <w:widowControl w:val="0"/>
              <w:numPr>
                <w:ilvl w:val="0"/>
                <w:numId w:val="2"/>
              </w:numPr>
              <w:spacing w:line="240" w:lineRule="auto"/>
              <w:ind w:left="720" w:hanging="360"/>
              <w:rPr>
                <w:sz w:val="20"/>
                <w:szCs w:val="20"/>
              </w:rPr>
            </w:pPr>
            <w:r w:rsidDel="00000000" w:rsidR="00000000" w:rsidRPr="00000000">
              <w:rPr>
                <w:sz w:val="20"/>
                <w:szCs w:val="20"/>
                <w:rtl w:val="0"/>
              </w:rPr>
              <w:t xml:space="preserve">Colour changer - The 5 colour sets can also be toggled easily by using the on-screen buttons and the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pPr>
            <w:r w:rsidDel="00000000" w:rsidR="00000000" w:rsidRPr="00000000">
              <w:rPr>
                <w:rtl w:val="0"/>
              </w:rPr>
              <w:t xml:space="preserve">Figure 4. &amp; Figure 5. &amp; Figure 19.</w:t>
            </w:r>
          </w:p>
        </w:tc>
      </w:tr>
    </w:tbl>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p>
    <w:tbl>
      <w:tblPr>
        <w:tblStyle w:val="Table3"/>
        <w:tblW w:w="13995.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3690"/>
        <w:gridCol w:w="1200"/>
        <w:gridCol w:w="1245"/>
        <w:gridCol w:w="5850"/>
        <w:gridCol w:w="1380"/>
        <w:tblGridChange w:id="0">
          <w:tblGrid>
            <w:gridCol w:w="630"/>
            <w:gridCol w:w="3690"/>
            <w:gridCol w:w="1200"/>
            <w:gridCol w:w="1245"/>
            <w:gridCol w:w="5850"/>
            <w:gridCol w:w="1380"/>
          </w:tblGrid>
        </w:tblGridChange>
      </w:tblGrid>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pPr>
            <w:r w:rsidDel="00000000" w:rsidR="00000000" w:rsidRPr="00000000">
              <w:rPr>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pPr>
            <w:r w:rsidDel="00000000" w:rsidR="00000000" w:rsidRPr="00000000">
              <w:rPr>
                <w:rtl w:val="0"/>
              </w:rPr>
              <w:t xml:space="preserve">FPGA Input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pPr>
            <w:r w:rsidDel="00000000" w:rsidR="00000000" w:rsidRPr="00000000">
              <w:rPr>
                <w:rtl w:val="0"/>
              </w:rPr>
              <w:t xml:space="preserve">Feature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pPr>
            <w:r w:rsidDel="00000000" w:rsidR="00000000" w:rsidRPr="00000000">
              <w:rPr>
                <w:rtl w:val="0"/>
              </w:rPr>
              <w:t xml:space="preserve">Display (Figures)</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pPr>
            <w:r w:rsidDel="00000000" w:rsidR="00000000" w:rsidRPr="00000000">
              <w:rPr>
                <w:rtl w:val="0"/>
              </w:rPr>
              <w:t xml:space="preserve">7-Segment Configuration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pPr>
            <w:r w:rsidDel="00000000" w:rsidR="00000000" w:rsidRPr="00000000">
              <w:rPr>
                <w:rtl w:val="0"/>
              </w:rPr>
              <w:t xml:space="preserve">BTNC, BTNU, BTND, BTNL, BTNR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jc w:val="center"/>
              <w:rPr>
                <w:sz w:val="20"/>
                <w:szCs w:val="20"/>
              </w:rPr>
            </w:pPr>
            <w:r w:rsidDel="00000000" w:rsidR="00000000" w:rsidRPr="00000000">
              <w:rPr>
                <w:sz w:val="20"/>
                <w:szCs w:val="20"/>
                <w:rtl w:val="0"/>
              </w:rPr>
              <w:t xml:space="preserve">A configuration menu is also added to the BASYS 3 7-segment display. This menu allows the user to customise the settings of the display. The menu is controlled via BTNU, BTND, BTNL and BTNR to navigate through the menu, with BTNC acting as a confirmation button. When in mode 3 and above, the current settings are saved and the user can preview the new options in each mode. Upon exiting a specific mode, the previous setting for that mode is still retained. Options selected are synced with the on-screen display interface.</w:t>
            </w:r>
          </w:p>
          <w:p w:rsidR="00000000" w:rsidDel="00000000" w:rsidP="00000000" w:rsidRDefault="00000000" w:rsidRPr="00000000" w14:paraId="00000052">
            <w:pPr>
              <w:jc w:val="center"/>
              <w:rPr>
                <w:sz w:val="20"/>
                <w:szCs w:val="20"/>
              </w:rPr>
            </w:pPr>
            <w:r w:rsidDel="00000000" w:rsidR="00000000" w:rsidRPr="00000000">
              <w:rPr>
                <w:rtl w:val="0"/>
              </w:rPr>
            </w:r>
          </w:p>
          <w:p w:rsidR="00000000" w:rsidDel="00000000" w:rsidP="00000000" w:rsidRDefault="00000000" w:rsidRPr="00000000" w14:paraId="00000053">
            <w:pPr>
              <w:jc w:val="center"/>
              <w:rPr>
                <w:sz w:val="20"/>
                <w:szCs w:val="20"/>
              </w:rPr>
            </w:pPr>
            <w:r w:rsidDel="00000000" w:rsidR="00000000" w:rsidRPr="00000000">
              <w:rPr>
                <w:sz w:val="20"/>
                <w:szCs w:val="20"/>
                <w:rtl w:val="0"/>
              </w:rPr>
              <w:t xml:space="preserve">(For eg. Using color scheme 3, when in mode 3 (color selector), the user can preview other color schemes, and if no new scheme is selected, color scheme 3 will be displayed again after exiting mode 3)</w:t>
            </w:r>
          </w:p>
          <w:p w:rsidR="00000000" w:rsidDel="00000000" w:rsidP="00000000" w:rsidRDefault="00000000" w:rsidRPr="00000000" w14:paraId="00000054">
            <w:pPr>
              <w:jc w:val="center"/>
              <w:rPr>
                <w:sz w:val="20"/>
                <w:szCs w:val="20"/>
              </w:rPr>
            </w:pPr>
            <w:r w:rsidDel="00000000" w:rsidR="00000000" w:rsidRPr="00000000">
              <w:rPr>
                <w:rtl w:val="0"/>
              </w:rPr>
            </w:r>
          </w:p>
          <w:p w:rsidR="00000000" w:rsidDel="00000000" w:rsidP="00000000" w:rsidRDefault="00000000" w:rsidRPr="00000000" w14:paraId="00000055">
            <w:pPr>
              <w:jc w:val="center"/>
              <w:rPr>
                <w:sz w:val="20"/>
                <w:szCs w:val="20"/>
              </w:rPr>
            </w:pPr>
            <w:r w:rsidDel="00000000" w:rsidR="00000000" w:rsidRPr="00000000">
              <w:rPr>
                <w:sz w:val="20"/>
                <w:szCs w:val="20"/>
                <w:rtl w:val="0"/>
              </w:rPr>
              <w:t xml:space="preserve">The modes are explained below: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pPr>
            <w:r w:rsidDel="00000000" w:rsidR="00000000" w:rsidRPr="00000000">
              <w:rPr>
                <w:rtl w:val="0"/>
              </w:rPr>
              <w:t xml:space="preserve">Figure 7.</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pPr>
            <w:r w:rsidDel="00000000" w:rsidR="00000000" w:rsidRPr="00000000">
              <w:rPr>
                <w:rtl w:val="0"/>
              </w:rPr>
              <w:t xml:space="preserve">Locking Feature &amp; Oscilloscope Display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pPr>
            <w:r w:rsidDel="00000000" w:rsidR="00000000" w:rsidRPr="00000000">
              <w:rPr>
                <w:rtl w:val="0"/>
              </w:rPr>
              <w:t xml:space="preserve">BTNC, BTNU, BTND, BTNL, BTNR SW15, SW14, SW13, SW12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sz w:val="20"/>
                <w:szCs w:val="20"/>
              </w:rPr>
            </w:pPr>
            <w:r w:rsidDel="00000000" w:rsidR="00000000" w:rsidRPr="00000000">
              <w:rPr>
                <w:sz w:val="20"/>
                <w:szCs w:val="20"/>
                <w:rtl w:val="0"/>
              </w:rPr>
              <w:t xml:space="preserve">Locking feature and oscilloscope display settings are toggled ON or OFF in the 7-segment menu, by accessing mode 0.</w:t>
            </w:r>
          </w:p>
          <w:p w:rsidR="00000000" w:rsidDel="00000000" w:rsidP="00000000" w:rsidRDefault="00000000" w:rsidRPr="00000000" w14:paraId="0000005C">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005D">
            <w:pPr>
              <w:widowControl w:val="0"/>
              <w:spacing w:line="240" w:lineRule="auto"/>
              <w:jc w:val="center"/>
              <w:rPr>
                <w:sz w:val="20"/>
                <w:szCs w:val="20"/>
              </w:rPr>
            </w:pPr>
            <w:r w:rsidDel="00000000" w:rsidR="00000000" w:rsidRPr="00000000">
              <w:rPr>
                <w:sz w:val="20"/>
                <w:szCs w:val="20"/>
                <w:rtl w:val="0"/>
              </w:rPr>
              <w:t xml:space="preserve">BTNL and BTNR are used to navigate through the 4 options, which are LOCK, AXIS, GRID, TICK. By default, LOCK == 0, AXIS / GRID / TICK == 1.</w:t>
            </w:r>
          </w:p>
          <w:p w:rsidR="00000000" w:rsidDel="00000000" w:rsidP="00000000" w:rsidRDefault="00000000" w:rsidRPr="00000000" w14:paraId="0000005E">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005F">
            <w:pPr>
              <w:widowControl w:val="0"/>
              <w:spacing w:line="240" w:lineRule="auto"/>
              <w:jc w:val="center"/>
              <w:rPr>
                <w:sz w:val="20"/>
                <w:szCs w:val="20"/>
              </w:rPr>
            </w:pPr>
            <w:r w:rsidDel="00000000" w:rsidR="00000000" w:rsidRPr="00000000">
              <w:rPr>
                <w:sz w:val="20"/>
                <w:szCs w:val="20"/>
                <w:rtl w:val="0"/>
              </w:rPr>
              <w:t xml:space="preserve">LOCK controls whether the waveform is locked, while AXIS / GRID / TICK controls whether the axis, grid, and ticks respectively in the display or turned ON or OFF.</w:t>
            </w:r>
          </w:p>
          <w:p w:rsidR="00000000" w:rsidDel="00000000" w:rsidP="00000000" w:rsidRDefault="00000000" w:rsidRPr="00000000" w14:paraId="00000060">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0061">
            <w:pPr>
              <w:widowControl w:val="0"/>
              <w:spacing w:line="240" w:lineRule="auto"/>
              <w:jc w:val="center"/>
              <w:rPr>
                <w:sz w:val="20"/>
                <w:szCs w:val="20"/>
              </w:rPr>
            </w:pPr>
            <w:r w:rsidDel="00000000" w:rsidR="00000000" w:rsidRPr="00000000">
              <w:rPr>
                <w:sz w:val="20"/>
                <w:szCs w:val="20"/>
                <w:rtl w:val="0"/>
              </w:rPr>
              <w:t xml:space="preserve">SW15, SW14, SW13, SW12 also control these 4 options respectively.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pPr>
            <w:r w:rsidDel="00000000" w:rsidR="00000000" w:rsidRPr="00000000">
              <w:rPr>
                <w:rtl w:val="0"/>
              </w:rPr>
              <w:t xml:space="preserve">Figure 6. &amp; Figure 7.</w:t>
            </w:r>
          </w:p>
        </w:tc>
      </w:tr>
    </w:tbl>
    <w:p w:rsidR="00000000" w:rsidDel="00000000" w:rsidP="00000000" w:rsidRDefault="00000000" w:rsidRPr="00000000" w14:paraId="00000063">
      <w:pPr>
        <w:jc w:val="center"/>
        <w:rPr/>
      </w:pPr>
      <w:r w:rsidDel="00000000" w:rsidR="00000000" w:rsidRPr="00000000">
        <w:rPr>
          <w:rtl w:val="0"/>
        </w:rPr>
      </w:r>
    </w:p>
    <w:tbl>
      <w:tblPr>
        <w:tblStyle w:val="Table4"/>
        <w:tblW w:w="13995.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3690"/>
        <w:gridCol w:w="1200"/>
        <w:gridCol w:w="1245"/>
        <w:gridCol w:w="5850"/>
        <w:gridCol w:w="1380"/>
        <w:tblGridChange w:id="0">
          <w:tblGrid>
            <w:gridCol w:w="630"/>
            <w:gridCol w:w="3690"/>
            <w:gridCol w:w="1200"/>
            <w:gridCol w:w="1245"/>
            <w:gridCol w:w="5850"/>
            <w:gridCol w:w="1380"/>
          </w:tblGrid>
        </w:tblGridChange>
      </w:tblGrid>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pPr>
            <w:r w:rsidDel="00000000" w:rsidR="00000000" w:rsidRPr="00000000">
              <w:rPr>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pPr>
            <w:r w:rsidDel="00000000" w:rsidR="00000000" w:rsidRPr="00000000">
              <w:rPr>
                <w:rtl w:val="0"/>
              </w:rPr>
              <w:t xml:space="preserve">FPGA Input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pPr>
            <w:r w:rsidDel="00000000" w:rsidR="00000000" w:rsidRPr="00000000">
              <w:rPr>
                <w:rtl w:val="0"/>
              </w:rPr>
              <w:t xml:space="preserve">Feature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pPr>
            <w:r w:rsidDel="00000000" w:rsidR="00000000" w:rsidRPr="00000000">
              <w:rPr>
                <w:rtl w:val="0"/>
              </w:rPr>
              <w:t xml:space="preserve">Display (Figures)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pPr>
            <w:r w:rsidDel="00000000" w:rsidR="00000000" w:rsidRPr="00000000">
              <w:rPr>
                <w:rtl w:val="0"/>
              </w:rPr>
              <w:t xml:space="preserve">Locking Feature &amp; Oscilloscope Display Settings (Continued)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sz w:val="20"/>
                <w:szCs w:val="20"/>
              </w:rPr>
            </w:pPr>
            <w:r w:rsidDel="00000000" w:rsidR="00000000" w:rsidRPr="00000000">
              <w:rPr>
                <w:sz w:val="20"/>
                <w:szCs w:val="20"/>
                <w:rtl w:val="0"/>
              </w:rPr>
              <w:t xml:space="preserve">SW15 == 1 or LOCK == 1: waveform is frozen</w:t>
            </w:r>
          </w:p>
          <w:p w:rsidR="00000000" w:rsidDel="00000000" w:rsidP="00000000" w:rsidRDefault="00000000" w:rsidRPr="00000000" w14:paraId="0000006F">
            <w:pPr>
              <w:widowControl w:val="0"/>
              <w:spacing w:line="240" w:lineRule="auto"/>
              <w:jc w:val="center"/>
              <w:rPr>
                <w:sz w:val="20"/>
                <w:szCs w:val="20"/>
              </w:rPr>
            </w:pPr>
            <w:r w:rsidDel="00000000" w:rsidR="00000000" w:rsidRPr="00000000">
              <w:rPr>
                <w:sz w:val="20"/>
                <w:szCs w:val="20"/>
                <w:rtl w:val="0"/>
              </w:rPr>
              <w:t xml:space="preserve">SW14 == 1 or AXIS == 1: axis is turned on</w:t>
            </w:r>
          </w:p>
          <w:p w:rsidR="00000000" w:rsidDel="00000000" w:rsidP="00000000" w:rsidRDefault="00000000" w:rsidRPr="00000000" w14:paraId="00000070">
            <w:pPr>
              <w:widowControl w:val="0"/>
              <w:spacing w:line="240" w:lineRule="auto"/>
              <w:jc w:val="center"/>
              <w:rPr>
                <w:sz w:val="20"/>
                <w:szCs w:val="20"/>
              </w:rPr>
            </w:pPr>
            <w:r w:rsidDel="00000000" w:rsidR="00000000" w:rsidRPr="00000000">
              <w:rPr>
                <w:sz w:val="20"/>
                <w:szCs w:val="20"/>
                <w:rtl w:val="0"/>
              </w:rPr>
              <w:t xml:space="preserve">SW13 == 1 or GRID == 1: grids are turned on</w:t>
            </w:r>
          </w:p>
          <w:p w:rsidR="00000000" w:rsidDel="00000000" w:rsidP="00000000" w:rsidRDefault="00000000" w:rsidRPr="00000000" w14:paraId="00000071">
            <w:pPr>
              <w:widowControl w:val="0"/>
              <w:spacing w:line="240" w:lineRule="auto"/>
              <w:jc w:val="center"/>
              <w:rPr>
                <w:sz w:val="20"/>
                <w:szCs w:val="20"/>
              </w:rPr>
            </w:pPr>
            <w:r w:rsidDel="00000000" w:rsidR="00000000" w:rsidRPr="00000000">
              <w:rPr>
                <w:sz w:val="20"/>
                <w:szCs w:val="20"/>
                <w:rtl w:val="0"/>
              </w:rPr>
              <w:t xml:space="preserve">SW12 == 1 or TICK == 1: ticks are turned on</w:t>
            </w:r>
          </w:p>
          <w:p w:rsidR="00000000" w:rsidDel="00000000" w:rsidP="00000000" w:rsidRDefault="00000000" w:rsidRPr="00000000" w14:paraId="00000072">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0073">
            <w:pPr>
              <w:widowControl w:val="0"/>
              <w:spacing w:line="240" w:lineRule="auto"/>
              <w:jc w:val="center"/>
              <w:rPr/>
            </w:pPr>
            <w:r w:rsidDel="00000000" w:rsidR="00000000" w:rsidRPr="00000000">
              <w:rPr>
                <w:sz w:val="20"/>
                <w:szCs w:val="20"/>
                <w:rtl w:val="0"/>
              </w:rPr>
              <w:t xml:space="preserve">LED15 also shows the status of SW15 or LOCK. It lights up when the waveform is locked / frozen.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pPr>
            <w:r w:rsidDel="00000000" w:rsidR="00000000" w:rsidRPr="00000000">
              <w:rPr>
                <w:rtl w:val="0"/>
              </w:rPr>
              <w:t xml:space="preserve">Figure 6. &amp; Figure 7.</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pPr>
            <w:r w:rsidDel="00000000" w:rsidR="00000000" w:rsidRPr="00000000">
              <w:rPr>
                <w:rtl w:val="0"/>
              </w:rPr>
              <w:t xml:space="preserve">Waveform Parameter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pPr>
            <w:r w:rsidDel="00000000" w:rsidR="00000000" w:rsidRPr="00000000">
              <w:rPr>
                <w:rtl w:val="0"/>
              </w:rPr>
              <w:t xml:space="preserve">Daniel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BTNC, BTNU, BTND, BTNL, BTNR</w:t>
            </w:r>
          </w:p>
          <w:p w:rsidR="00000000" w:rsidDel="00000000" w:rsidP="00000000" w:rsidRDefault="00000000" w:rsidRPr="00000000" w14:paraId="00000079">
            <w:pPr>
              <w:widowControl w:val="0"/>
              <w:spacing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pPr>
            <w:r w:rsidDel="00000000" w:rsidR="00000000" w:rsidRPr="00000000">
              <w:rPr>
                <w:rtl w:val="0"/>
              </w:rPr>
              <w:t xml:space="preserve">7-Segment display shows the current frequency (Hz) and volume (%) of the waveform. </w:t>
            </w:r>
          </w:p>
          <w:p w:rsidR="00000000" w:rsidDel="00000000" w:rsidP="00000000" w:rsidRDefault="00000000" w:rsidRPr="00000000" w14:paraId="0000007B">
            <w:pPr>
              <w:widowControl w:val="0"/>
              <w:spacing w:line="240" w:lineRule="auto"/>
              <w:jc w:val="center"/>
              <w:rPr/>
            </w:pPr>
            <w:r w:rsidDel="00000000" w:rsidR="00000000" w:rsidRPr="00000000">
              <w:rPr>
                <w:rtl w:val="0"/>
              </w:rPr>
            </w:r>
          </w:p>
          <w:p w:rsidR="00000000" w:rsidDel="00000000" w:rsidP="00000000" w:rsidRDefault="00000000" w:rsidRPr="00000000" w14:paraId="0000007C">
            <w:pPr>
              <w:widowControl w:val="0"/>
              <w:spacing w:line="240" w:lineRule="auto"/>
              <w:jc w:val="center"/>
              <w:rPr/>
            </w:pPr>
            <w:r w:rsidDel="00000000" w:rsidR="00000000" w:rsidRPr="00000000">
              <w:rPr>
                <w:rtl w:val="0"/>
              </w:rPr>
              <w:t xml:space="preserve">Unlike the original requirement (showing volume from 0 to 12), this mode shows the volume from 0% to 100%, giving more details of how loud the waveform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before="0" w:line="240" w:lineRule="auto"/>
              <w:ind w:left="0" w:firstLine="0"/>
              <w:jc w:val="center"/>
              <w:rPr/>
            </w:pPr>
            <w:r w:rsidDel="00000000" w:rsidR="00000000" w:rsidRPr="00000000">
              <w:rPr>
                <w:rtl w:val="0"/>
              </w:rPr>
              <w:t xml:space="preserve">Figure 18. &amp; Figure 19.</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pPr>
            <w:r w:rsidDel="00000000" w:rsidR="00000000" w:rsidRPr="00000000">
              <w:rPr>
                <w:rtl w:val="0"/>
              </w:rPr>
              <w:t xml:space="preserve">Color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pPr>
            <w:r w:rsidDel="00000000" w:rsidR="00000000" w:rsidRPr="00000000">
              <w:rPr>
                <w:rtl w:val="0"/>
              </w:rPr>
              <w:t xml:space="preserve">Daniel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before="0" w:line="240" w:lineRule="auto"/>
              <w:ind w:lef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sz w:val="20"/>
                <w:szCs w:val="20"/>
              </w:rPr>
            </w:pPr>
            <w:r w:rsidDel="00000000" w:rsidR="00000000" w:rsidRPr="00000000">
              <w:rPr>
                <w:sz w:val="20"/>
                <w:szCs w:val="20"/>
                <w:rtl w:val="0"/>
              </w:rPr>
              <w:t xml:space="preserve">Allows for previewing of the other possible color schemes (5 in total). Pressing BTNC will confirm and set the selected color scheme, and return back to mode 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before="0" w:line="240" w:lineRule="auto"/>
              <w:ind w:left="0" w:firstLine="0"/>
              <w:jc w:val="center"/>
              <w:rPr/>
            </w:pPr>
            <w:r w:rsidDel="00000000" w:rsidR="00000000" w:rsidRPr="00000000">
              <w:rPr>
                <w:rtl w:val="0"/>
              </w:rPr>
              <w:t xml:space="preserve">Figure 7.</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pPr>
            <w:r w:rsidDel="00000000" w:rsidR="00000000" w:rsidRPr="00000000">
              <w:rPr>
                <w:rtl w:val="0"/>
              </w:rPr>
              <w:t xml:space="preserve">Waveform Mode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pPr>
            <w:r w:rsidDel="00000000" w:rsidR="00000000" w:rsidRPr="00000000">
              <w:rPr>
                <w:rtl w:val="0"/>
              </w:rPr>
              <w:t xml:space="preserve">Daniel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before="0" w:line="240" w:lineRule="auto"/>
              <w:ind w:lef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sz w:val="20"/>
                <w:szCs w:val="20"/>
              </w:rPr>
            </w:pPr>
            <w:r w:rsidDel="00000000" w:rsidR="00000000" w:rsidRPr="00000000">
              <w:rPr>
                <w:sz w:val="20"/>
                <w:szCs w:val="20"/>
                <w:rtl w:val="0"/>
              </w:rPr>
              <w:t xml:space="preserve">Allows for previewing of the other possible waveform visualisation (4 in total). Pressing BTNC will confirm and set the selected waveform, and return back to mode 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before="0" w:line="240" w:lineRule="auto"/>
              <w:ind w:left="0" w:firstLine="0"/>
              <w:jc w:val="center"/>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pPr>
            <w:r w:rsidDel="00000000" w:rsidR="00000000" w:rsidRPr="00000000">
              <w:rPr>
                <w:rtl w:val="0"/>
              </w:rPr>
              <w:t xml:space="preserve">Waveform History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pPr>
            <w:r w:rsidDel="00000000" w:rsidR="00000000" w:rsidRPr="00000000">
              <w:rPr>
                <w:rtl w:val="0"/>
              </w:rPr>
              <w:t xml:space="preserve">Daniel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before="0" w:line="240" w:lineRule="auto"/>
              <w:ind w:lef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pPr>
            <w:r w:rsidDel="00000000" w:rsidR="00000000" w:rsidRPr="00000000">
              <w:rPr>
                <w:sz w:val="20"/>
                <w:szCs w:val="20"/>
                <w:rtl w:val="0"/>
              </w:rPr>
              <w:t xml:space="preserve">Allows for previewing of the other possible waveform history visualisation (3 in total). Pressing BTNC will confirm and set the selected waveform history, and return back to mode 1.</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before="0" w:line="240" w:lineRule="auto"/>
              <w:ind w:left="0" w:firstLine="0"/>
              <w:jc w:val="center"/>
              <w:rPr/>
            </w:pPr>
            <w:r w:rsidDel="00000000" w:rsidR="00000000" w:rsidRPr="00000000">
              <w:rPr>
                <w:rtl w:val="0"/>
              </w:rPr>
            </w:r>
          </w:p>
        </w:tc>
      </w:tr>
    </w:tbl>
    <w:p w:rsidR="00000000" w:rsidDel="00000000" w:rsidP="00000000" w:rsidRDefault="00000000" w:rsidRPr="00000000" w14:paraId="00000090">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tbl>
      <w:tblPr>
        <w:tblStyle w:val="Table5"/>
        <w:tblW w:w="13995.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3690"/>
        <w:gridCol w:w="1200"/>
        <w:gridCol w:w="1245"/>
        <w:gridCol w:w="5850"/>
        <w:gridCol w:w="1380"/>
        <w:tblGridChange w:id="0">
          <w:tblGrid>
            <w:gridCol w:w="630"/>
            <w:gridCol w:w="3690"/>
            <w:gridCol w:w="1200"/>
            <w:gridCol w:w="1245"/>
            <w:gridCol w:w="5850"/>
            <w:gridCol w:w="1380"/>
          </w:tblGrid>
        </w:tblGridChange>
      </w:tblGrid>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FPGA Input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Feature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Display (Figures)</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Circle Waveform 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sz w:val="18"/>
                <w:szCs w:val="18"/>
              </w:rPr>
            </w:pPr>
            <w:r w:rsidDel="00000000" w:rsidR="00000000" w:rsidRPr="00000000">
              <w:rPr>
                <w:sz w:val="18"/>
                <w:szCs w:val="18"/>
                <w:rtl w:val="0"/>
              </w:rPr>
              <w:t xml:space="preserve">BTNC, BTNU, BTND, BTNL, BTNR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sz w:val="20"/>
                <w:szCs w:val="20"/>
                <w:rtl w:val="0"/>
              </w:rPr>
              <w:t xml:space="preserve">Allows for previewing of the other possible circle waveform visualisation (4 in total). Pressing BTNC will confirm and set the selected circle waveform, and return back to mode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Figure 6. &amp; Figure 7.</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Waveforms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pPr>
            <w:r w:rsidDel="00000000" w:rsidR="00000000" w:rsidRPr="00000000">
              <w:rPr>
                <w:rtl w:val="0"/>
              </w:rPr>
              <w:t xml:space="preserve">There are 11 waveforms that can be selected. Of which, 1 is a special waveform that will be listed separately. The waveforms are classified into: Waveform / history / circle (6.1 / 6.2 / 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numPr>
                <w:ilvl w:val="0"/>
                <w:numId w:val="1"/>
              </w:numPr>
              <w:spacing w:line="240" w:lineRule="auto"/>
              <w:ind w:left="720" w:hanging="360"/>
              <w:jc w:val="center"/>
              <w:rPr>
                <w:u w:val="none"/>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sz w:val="18"/>
                <w:szCs w:val="18"/>
              </w:rPr>
            </w:pPr>
            <w:r w:rsidDel="00000000" w:rsidR="00000000" w:rsidRPr="00000000">
              <w:rPr>
                <w:sz w:val="18"/>
                <w:szCs w:val="18"/>
                <w:rtl w:val="0"/>
              </w:rPr>
              <w:t xml:space="preserve">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Volume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Jia 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pPr>
            <w:r w:rsidDel="00000000" w:rsidR="00000000" w:rsidRPr="00000000">
              <w:rPr>
                <w:rtl w:val="0"/>
              </w:rPr>
              <w:t xml:space="preserve">Displays the waveform as picked up by the PMOD.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pPr>
            <w:r w:rsidDel="00000000" w:rsidR="00000000" w:rsidRPr="00000000">
              <w:rPr>
                <w:rtl w:val="0"/>
              </w:rPr>
              <w:t xml:space="preserve">Figure 2.</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sz w:val="18"/>
                <w:szCs w:val="18"/>
              </w:rPr>
            </w:pPr>
            <w:r w:rsidDel="00000000" w:rsidR="00000000" w:rsidRPr="00000000">
              <w:rPr>
                <w:sz w:val="18"/>
                <w:szCs w:val="18"/>
                <w:rtl w:val="0"/>
              </w:rPr>
              <w:t xml:space="preserve">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Filled Volume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rtl w:val="0"/>
              </w:rPr>
              <w:t xml:space="preserve">Jia 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Same as 6.1, but fills the distance between the values on the waveform with the axis. Improves 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pPr>
            <w:r w:rsidDel="00000000" w:rsidR="00000000" w:rsidRPr="00000000">
              <w:rPr>
                <w:rtl w:val="0"/>
              </w:rPr>
              <w:t xml:space="preserve">Figure 8</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sz w:val="18"/>
                <w:szCs w:val="18"/>
              </w:rPr>
            </w:pPr>
            <w:r w:rsidDel="00000000" w:rsidR="00000000" w:rsidRPr="00000000">
              <w:rPr>
                <w:sz w:val="18"/>
                <w:szCs w:val="18"/>
                <w:rtl w:val="0"/>
              </w:rPr>
              <w:t xml:space="preserve">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rtl w:val="0"/>
              </w:rPr>
              <w:t xml:space="preserve">Bar Volume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Displays the peak volume of the waveform in intervals.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Figure 9.</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sz w:val="18"/>
                <w:szCs w:val="18"/>
              </w:rPr>
            </w:pPr>
            <w:r w:rsidDel="00000000" w:rsidR="00000000" w:rsidRPr="00000000">
              <w:rPr>
                <w:sz w:val="18"/>
                <w:szCs w:val="18"/>
                <w:rtl w:val="0"/>
              </w:rPr>
              <w:t xml:space="preserve">6.1.4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Block Volume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Displays the peak volume in the same way as the bar volume waveform, except it displays in blocks instead (each block corresponds to 10% of the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pPr>
            <w:r w:rsidDel="00000000" w:rsidR="00000000" w:rsidRPr="00000000">
              <w:rPr>
                <w:rtl w:val="0"/>
              </w:rPr>
              <w:t xml:space="preserve">Figure 10.</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sz w:val="18"/>
                <w:szCs w:val="18"/>
              </w:rPr>
            </w:pPr>
            <w:r w:rsidDel="00000000" w:rsidR="00000000" w:rsidRPr="00000000">
              <w:rPr>
                <w:sz w:val="18"/>
                <w:szCs w:val="18"/>
                <w:rtl w:val="0"/>
              </w:rPr>
              <w:t xml:space="preserve">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pPr>
            <w:r w:rsidDel="00000000" w:rsidR="00000000" w:rsidRPr="00000000">
              <w:rPr>
                <w:rtl w:val="0"/>
              </w:rPr>
              <w:t xml:space="preserve">Volume History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pPr>
            <w:r w:rsidDel="00000000" w:rsidR="00000000" w:rsidRPr="00000000">
              <w:rPr>
                <w:rtl w:val="0"/>
              </w:rPr>
              <w:t xml:space="preserve">Updates the peak volume of the waveform in real time. Allows for gradual drop-off for readability.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pPr>
            <w:r w:rsidDel="00000000" w:rsidR="00000000" w:rsidRPr="00000000">
              <w:rPr>
                <w:rtl w:val="0"/>
              </w:rPr>
              <w:t xml:space="preserve">Figure 11.</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sz w:val="18"/>
                <w:szCs w:val="18"/>
              </w:rPr>
            </w:pPr>
            <w:r w:rsidDel="00000000" w:rsidR="00000000" w:rsidRPr="00000000">
              <w:rPr>
                <w:sz w:val="18"/>
                <w:szCs w:val="18"/>
                <w:rtl w:val="0"/>
              </w:rPr>
              <w:t xml:space="preserve">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pPr>
            <w:r w:rsidDel="00000000" w:rsidR="00000000" w:rsidRPr="00000000">
              <w:rPr>
                <w:rtl w:val="0"/>
              </w:rPr>
              <w:t xml:space="preserve">Frequency History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pPr>
            <w:r w:rsidDel="00000000" w:rsidR="00000000" w:rsidRPr="00000000">
              <w:rPr>
                <w:rtl w:val="0"/>
              </w:rPr>
              <w:t xml:space="preserve">Same as the volume history waveform, except it takes the frequency of the waveform instead.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pPr>
            <w:r w:rsidDel="00000000" w:rsidR="00000000" w:rsidRPr="00000000">
              <w:rPr>
                <w:rtl w:val="0"/>
              </w:rPr>
              <w:t xml:space="preserve">Figure 12.</w:t>
            </w:r>
          </w:p>
        </w:tc>
      </w:tr>
    </w:tbl>
    <w:p w:rsidR="00000000" w:rsidDel="00000000" w:rsidP="00000000" w:rsidRDefault="00000000" w:rsidRPr="00000000" w14:paraId="000000C9">
      <w:pPr>
        <w:jc w:val="center"/>
        <w:rPr/>
      </w:pPr>
      <w:r w:rsidDel="00000000" w:rsidR="00000000" w:rsidRPr="00000000">
        <w:br w:type="page"/>
      </w:r>
      <w:r w:rsidDel="00000000" w:rsidR="00000000" w:rsidRPr="00000000">
        <w:rPr>
          <w:rtl w:val="0"/>
        </w:rPr>
      </w:r>
    </w:p>
    <w:tbl>
      <w:tblPr>
        <w:tblStyle w:val="Table6"/>
        <w:tblW w:w="13995.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3690"/>
        <w:gridCol w:w="1200"/>
        <w:gridCol w:w="1245"/>
        <w:gridCol w:w="5850"/>
        <w:gridCol w:w="1380"/>
        <w:tblGridChange w:id="0">
          <w:tblGrid>
            <w:gridCol w:w="630"/>
            <w:gridCol w:w="3690"/>
            <w:gridCol w:w="1200"/>
            <w:gridCol w:w="1245"/>
            <w:gridCol w:w="5850"/>
            <w:gridCol w:w="1380"/>
          </w:tblGrid>
        </w:tblGridChange>
      </w:tblGrid>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pPr>
            <w:r w:rsidDel="00000000" w:rsidR="00000000" w:rsidRPr="00000000">
              <w:rPr>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pPr>
            <w:r w:rsidDel="00000000" w:rsidR="00000000" w:rsidRPr="00000000">
              <w:rPr>
                <w:rtl w:val="0"/>
              </w:rPr>
              <w:t xml:space="preserve">FPGA Input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pPr>
            <w:r w:rsidDel="00000000" w:rsidR="00000000" w:rsidRPr="00000000">
              <w:rPr>
                <w:rtl w:val="0"/>
              </w:rPr>
              <w:t xml:space="preserve">Feature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pPr>
            <w:r w:rsidDel="00000000" w:rsidR="00000000" w:rsidRPr="00000000">
              <w:rPr>
                <w:rtl w:val="0"/>
              </w:rPr>
              <w:t xml:space="preserve">Display (Figures)</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pPr>
            <w:r w:rsidDel="00000000" w:rsidR="00000000" w:rsidRPr="00000000">
              <w:rPr>
                <w:sz w:val="18"/>
                <w:szCs w:val="18"/>
                <w:rtl w:val="0"/>
              </w:rPr>
              <w:t xml:space="preserve">6.3.1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pPr>
            <w:r w:rsidDel="00000000" w:rsidR="00000000" w:rsidRPr="00000000">
              <w:rPr>
                <w:rtl w:val="0"/>
              </w:rPr>
              <w:t xml:space="preserve">Volume Waveform (Circle)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pPr>
            <w:r w:rsidDel="00000000" w:rsidR="00000000" w:rsidRPr="00000000">
              <w:rPr>
                <w:rtl w:val="0"/>
              </w:rPr>
              <w:t xml:space="preserve">Displays the peak volume of the waveform, and visualises it as a circle. The circle is divided into 8 arcs, and are updated clockwise. The entire circle cycle is updated at 2Hz for readability.</w:t>
            </w:r>
          </w:p>
          <w:p w:rsidR="00000000" w:rsidDel="00000000" w:rsidP="00000000" w:rsidRDefault="00000000" w:rsidRPr="00000000" w14:paraId="000000D5">
            <w:pPr>
              <w:widowControl w:val="0"/>
              <w:spacing w:line="240" w:lineRule="auto"/>
              <w:jc w:val="center"/>
              <w:rPr/>
            </w:pPr>
            <w:r w:rsidDel="00000000" w:rsidR="00000000" w:rsidRPr="00000000">
              <w:rPr>
                <w:rtl w:val="0"/>
              </w:rPr>
            </w:r>
          </w:p>
          <w:p w:rsidR="00000000" w:rsidDel="00000000" w:rsidP="00000000" w:rsidRDefault="00000000" w:rsidRPr="00000000" w14:paraId="000000D6">
            <w:pPr>
              <w:widowControl w:val="0"/>
              <w:spacing w:line="240" w:lineRule="auto"/>
              <w:jc w:val="center"/>
              <w:rPr/>
            </w:pPr>
            <w:r w:rsidDel="00000000" w:rsidR="00000000" w:rsidRPr="00000000">
              <w:rPr>
                <w:rtl w:val="0"/>
              </w:rPr>
              <w:t xml:space="preserve">A separate circle border is made, and updates at the same speed. An arc of the border circle is highlighted to show which arc is currently being updated in the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Figure 14.</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sz w:val="18"/>
                <w:szCs w:val="18"/>
              </w:rPr>
            </w:pPr>
            <w:r w:rsidDel="00000000" w:rsidR="00000000" w:rsidRPr="00000000">
              <w:rPr>
                <w:sz w:val="18"/>
                <w:szCs w:val="18"/>
                <w:rtl w:val="0"/>
              </w:rPr>
              <w:t xml:space="preserve">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rtl w:val="0"/>
              </w:rPr>
              <w:t xml:space="preserve">Volume Waveform with Slow Drop-off (Circle)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pPr>
            <w:r w:rsidDel="00000000" w:rsidR="00000000" w:rsidRPr="00000000">
              <w:rPr>
                <w:rtl w:val="0"/>
              </w:rPr>
              <w:t xml:space="preserve">Same as volume waveform (circle) / 6.3.1. Except there is an added slow fall-off should there be a drop in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pPr>
            <w:r w:rsidDel="00000000" w:rsidR="00000000" w:rsidRPr="00000000">
              <w:rPr>
                <w:rtl w:val="0"/>
              </w:rPr>
              <w:t xml:space="preserve">Figure 15.</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sz w:val="18"/>
                <w:szCs w:val="18"/>
              </w:rPr>
            </w:pPr>
            <w:r w:rsidDel="00000000" w:rsidR="00000000" w:rsidRPr="00000000">
              <w:rPr>
                <w:sz w:val="18"/>
                <w:szCs w:val="18"/>
                <w:rtl w:val="0"/>
              </w:rPr>
              <w:t xml:space="preserve">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Frequency Waveform (Circle)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Same as volume waveform (circle) / 6.3.1, except it shows the frequency instead.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pPr>
            <w:r w:rsidDel="00000000" w:rsidR="00000000" w:rsidRPr="00000000">
              <w:rPr>
                <w:rtl w:val="0"/>
              </w:rPr>
              <w:t xml:space="preserve">Figure 16.</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sz w:val="18"/>
                <w:szCs w:val="18"/>
              </w:rPr>
            </w:pPr>
            <w:r w:rsidDel="00000000" w:rsidR="00000000" w:rsidRPr="00000000">
              <w:rPr>
                <w:sz w:val="18"/>
                <w:szCs w:val="18"/>
                <w:rtl w:val="0"/>
              </w:rPr>
              <w:t xml:space="preserve">6.3.4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pPr>
            <w:r w:rsidDel="00000000" w:rsidR="00000000" w:rsidRPr="00000000">
              <w:rPr>
                <w:rtl w:val="0"/>
              </w:rPr>
              <w:t xml:space="preserve">Frequency Waveform with Slow Drop-off (Circle)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pPr>
            <w:r w:rsidDel="00000000" w:rsidR="00000000" w:rsidRPr="00000000">
              <w:rPr>
                <w:rtl w:val="0"/>
              </w:rPr>
              <w:t xml:space="preserve">Same as volume waveform with slow drop-off (circle) / 6.3.2, except it shows the frequency instead.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pPr>
            <w:r w:rsidDel="00000000" w:rsidR="00000000" w:rsidRPr="00000000">
              <w:rPr>
                <w:rtl w:val="0"/>
              </w:rPr>
              <w:t xml:space="preserve">Figure 16.</w:t>
            </w:r>
          </w:p>
        </w:tc>
      </w:tr>
    </w:tbl>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r>
    </w:p>
    <w:tbl>
      <w:tblPr>
        <w:tblStyle w:val="Table7"/>
        <w:tblW w:w="13995.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3690"/>
        <w:gridCol w:w="1200"/>
        <w:gridCol w:w="1245"/>
        <w:gridCol w:w="5850"/>
        <w:gridCol w:w="1380"/>
        <w:tblGridChange w:id="0">
          <w:tblGrid>
            <w:gridCol w:w="630"/>
            <w:gridCol w:w="3690"/>
            <w:gridCol w:w="1200"/>
            <w:gridCol w:w="1245"/>
            <w:gridCol w:w="5850"/>
            <w:gridCol w:w="1380"/>
          </w:tblGrid>
        </w:tblGridChange>
      </w:tblGrid>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pPr>
            <w:r w:rsidDel="00000000" w:rsidR="00000000" w:rsidRPr="00000000">
              <w:rPr>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pPr>
            <w:r w:rsidDel="00000000" w:rsidR="00000000" w:rsidRPr="00000000">
              <w:rPr>
                <w:rtl w:val="0"/>
              </w:rPr>
              <w:t xml:space="preserve">FPGA Input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pPr>
            <w:r w:rsidDel="00000000" w:rsidR="00000000" w:rsidRPr="00000000">
              <w:rPr>
                <w:rtl w:val="0"/>
              </w:rPr>
              <w:t xml:space="preserve">Feature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pPr>
            <w:r w:rsidDel="00000000" w:rsidR="00000000" w:rsidRPr="00000000">
              <w:rPr>
                <w:rtl w:val="0"/>
              </w:rPr>
              <w:t xml:space="preserve">Display (Figures)</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pPr>
            <w:r w:rsidDel="00000000" w:rsidR="00000000" w:rsidRPr="00000000">
              <w:rPr>
                <w:rtl w:val="0"/>
              </w:rPr>
              <w:t xml:space="preserve">Music Tuner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Accessed via the 7-Segment configuration menu. Displays the musical note on the 7-segment that corresponds to the frequency of a sound that is played. Requires the user to play the note at a consistent pace.</w:t>
            </w:r>
          </w:p>
          <w:p w:rsidR="00000000" w:rsidDel="00000000" w:rsidP="00000000" w:rsidRDefault="00000000" w:rsidRPr="00000000" w14:paraId="000000F8">
            <w:pPr>
              <w:widowControl w:val="0"/>
              <w:spacing w:line="240" w:lineRule="auto"/>
              <w:jc w:val="center"/>
              <w:rPr/>
            </w:pPr>
            <w:r w:rsidDel="00000000" w:rsidR="00000000" w:rsidRPr="00000000">
              <w:rPr>
                <w:rtl w:val="0"/>
              </w:rPr>
            </w:r>
          </w:p>
          <w:p w:rsidR="00000000" w:rsidDel="00000000" w:rsidP="00000000" w:rsidRDefault="00000000" w:rsidRPr="00000000" w14:paraId="000000F9">
            <w:pPr>
              <w:widowControl w:val="0"/>
              <w:spacing w:line="240" w:lineRule="auto"/>
              <w:jc w:val="center"/>
              <w:rPr/>
            </w:pPr>
            <w:r w:rsidDel="00000000" w:rsidR="00000000" w:rsidRPr="00000000">
              <w:rPr>
                <w:rtl w:val="0"/>
              </w:rPr>
              <w:t xml:space="preserve">Tuner works for notes A3 (220Hz) to G7 (3140 Hz). For a given note, the 7-segment display will show if the note is on the higher or lower end for that note, with a H and L respectively.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left"/>
              <w:rPr/>
            </w:pPr>
            <w:r w:rsidDel="00000000" w:rsidR="00000000" w:rsidRPr="00000000">
              <w:rPr>
                <w:rtl w:val="0"/>
              </w:rPr>
              <w:t xml:space="preserve">Figure 17.</w:t>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pPr>
            <w:r w:rsidDel="00000000" w:rsidR="00000000" w:rsidRPr="00000000">
              <w:rPr>
                <w:rtl w:val="0"/>
              </w:rPr>
              <w:t xml:space="preserve">Nyan 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pPr>
            <w:r w:rsidDel="00000000" w:rsidR="00000000" w:rsidRPr="00000000">
              <w:rPr>
                <w:rtl w:val="0"/>
              </w:rPr>
              <w:t xml:space="preserve">Jia 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By selecting this audio visualisation, the user is greeted by the internet famous “Nyan Cat”, followed by a rainbow which responds to changes in volume of the audio samples captured.</w:t>
            </w:r>
          </w:p>
          <w:p w:rsidR="00000000" w:rsidDel="00000000" w:rsidP="00000000" w:rsidRDefault="00000000" w:rsidRPr="00000000" w14:paraId="00000100">
            <w:pPr>
              <w:widowControl w:val="0"/>
              <w:spacing w:line="240" w:lineRule="auto"/>
              <w:jc w:val="center"/>
              <w:rPr/>
            </w:pPr>
            <w:r w:rsidDel="00000000" w:rsidR="00000000" w:rsidRPr="00000000">
              <w:rPr>
                <w:rtl w:val="0"/>
              </w:rPr>
            </w:r>
          </w:p>
          <w:p w:rsidR="00000000" w:rsidDel="00000000" w:rsidP="00000000" w:rsidRDefault="00000000" w:rsidRPr="00000000" w14:paraId="00000101">
            <w:pPr>
              <w:widowControl w:val="0"/>
              <w:spacing w:line="240" w:lineRule="auto"/>
              <w:jc w:val="center"/>
              <w:rPr/>
            </w:pPr>
            <w:r w:rsidDel="00000000" w:rsidR="00000000" w:rsidRPr="00000000">
              <w:rPr>
                <w:rtl w:val="0"/>
              </w:rPr>
              <w:t xml:space="preserve">Mapped to mode 5, option 3 (waveform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pPr>
            <w:r w:rsidDel="00000000" w:rsidR="00000000" w:rsidRPr="00000000">
              <w:rPr>
                <w:rtl w:val="0"/>
              </w:rPr>
              <w:t xml:space="preserve">Figure 13.</w:t>
            </w:r>
          </w:p>
        </w:tc>
      </w:tr>
    </w:tbl>
    <w:p w:rsidR="00000000" w:rsidDel="00000000" w:rsidP="00000000" w:rsidRDefault="00000000" w:rsidRPr="00000000" w14:paraId="00000103">
      <w:pPr>
        <w:ind w:left="0" w:firstLine="0"/>
        <w:jc w:val="left"/>
        <w:rPr/>
      </w:pPr>
      <w:r w:rsidDel="00000000" w:rsidR="00000000" w:rsidRPr="00000000">
        <w:rPr>
          <w:rtl w:val="0"/>
        </w:rPr>
      </w:r>
    </w:p>
    <w:p w:rsidR="00000000" w:rsidDel="00000000" w:rsidP="00000000" w:rsidRDefault="00000000" w:rsidRPr="00000000" w14:paraId="00000104">
      <w:pPr>
        <w:ind w:left="0" w:firstLine="0"/>
        <w:jc w:val="left"/>
        <w:rPr>
          <w:u w:val="single"/>
        </w:rPr>
      </w:pPr>
      <w:r w:rsidDel="00000000" w:rsidR="00000000" w:rsidRPr="00000000">
        <w:rPr>
          <w:u w:val="single"/>
          <w:rtl w:val="0"/>
        </w:rPr>
        <w:t xml:space="preserve">References</w:t>
      </w:r>
    </w:p>
    <w:p w:rsidR="00000000" w:rsidDel="00000000" w:rsidP="00000000" w:rsidRDefault="00000000" w:rsidRPr="00000000" w14:paraId="00000105">
      <w:pPr>
        <w:ind w:left="0" w:firstLine="0"/>
        <w:jc w:val="left"/>
        <w:rPr/>
      </w:pPr>
      <w:r w:rsidDel="00000000" w:rsidR="00000000" w:rsidRPr="00000000">
        <w:rPr>
          <w:rtl w:val="0"/>
        </w:rPr>
        <w:t xml:space="preserve">Digilent, Basys 3 Basys 3 General I/O Demo [Online]</w:t>
      </w:r>
    </w:p>
    <w:p w:rsidR="00000000" w:rsidDel="00000000" w:rsidP="00000000" w:rsidRDefault="00000000" w:rsidRPr="00000000" w14:paraId="00000106">
      <w:pPr>
        <w:ind w:left="0" w:firstLine="0"/>
        <w:jc w:val="left"/>
        <w:rPr/>
      </w:pPr>
      <w:r w:rsidDel="00000000" w:rsidR="00000000" w:rsidRPr="00000000">
        <w:rPr>
          <w:rtl w:val="0"/>
        </w:rPr>
        <w:t xml:space="preserve">Available: </w:t>
      </w:r>
      <w:hyperlink r:id="rId6">
        <w:r w:rsidDel="00000000" w:rsidR="00000000" w:rsidRPr="00000000">
          <w:rPr>
            <w:color w:val="1155cc"/>
            <w:u w:val="single"/>
            <w:rtl w:val="0"/>
          </w:rPr>
          <w:t xml:space="preserve">https://reference.digilentinc.com/learn/programmable-logic/tutorials/basys-3-general-io/start</w:t>
        </w:r>
      </w:hyperlink>
      <w:r w:rsidDel="00000000" w:rsidR="00000000" w:rsidRPr="00000000">
        <w:rPr>
          <w:rtl w:val="0"/>
        </w:rPr>
        <w:t xml:space="preserve"> [Accessed on: 2 April 2019]</w:t>
      </w:r>
      <w:r w:rsidDel="00000000" w:rsidR="00000000" w:rsidRPr="00000000">
        <w:rPr>
          <w:rtl w:val="0"/>
        </w:rPr>
      </w:r>
    </w:p>
    <w:p w:rsidR="00000000" w:rsidDel="00000000" w:rsidP="00000000" w:rsidRDefault="00000000" w:rsidRPr="00000000" w14:paraId="00000107">
      <w:pPr>
        <w:ind w:left="0" w:firstLine="0"/>
        <w:jc w:val="left"/>
        <w:rPr/>
      </w:pPr>
      <w:r w:rsidDel="00000000" w:rsidR="00000000" w:rsidRPr="00000000">
        <w:rPr>
          <w:rtl w:val="0"/>
        </w:rPr>
      </w:r>
    </w:p>
    <w:p w:rsidR="00000000" w:rsidDel="00000000" w:rsidP="00000000" w:rsidRDefault="00000000" w:rsidRPr="00000000" w14:paraId="00000108">
      <w:pPr>
        <w:ind w:left="0" w:firstLine="0"/>
        <w:jc w:val="left"/>
        <w:rPr/>
      </w:pPr>
      <w:r w:rsidDel="00000000" w:rsidR="00000000" w:rsidRPr="00000000">
        <w:rPr>
          <w:rtl w:val="0"/>
        </w:rPr>
        <w:t xml:space="preserve">MParygin, 2014, VGA Font Generator [Online]</w:t>
      </w:r>
    </w:p>
    <w:p w:rsidR="00000000" w:rsidDel="00000000" w:rsidP="00000000" w:rsidRDefault="00000000" w:rsidRPr="00000000" w14:paraId="00000109">
      <w:pPr>
        <w:ind w:left="0" w:firstLine="0"/>
        <w:jc w:val="left"/>
        <w:rPr/>
      </w:pPr>
      <w:r w:rsidDel="00000000" w:rsidR="00000000" w:rsidRPr="00000000">
        <w:rPr>
          <w:rtl w:val="0"/>
        </w:rPr>
        <w:t xml:space="preserve">Available: </w:t>
      </w:r>
      <w:hyperlink r:id="rId7">
        <w:r w:rsidDel="00000000" w:rsidR="00000000" w:rsidRPr="00000000">
          <w:rPr>
            <w:color w:val="1155cc"/>
            <w:u w:val="single"/>
            <w:rtl w:val="0"/>
          </w:rPr>
          <w:t xml:space="preserve">https://github.com/MParygin/v.vga.font8x16</w:t>
        </w:r>
      </w:hyperlink>
      <w:r w:rsidDel="00000000" w:rsidR="00000000" w:rsidRPr="00000000">
        <w:rPr>
          <w:rtl w:val="0"/>
        </w:rPr>
        <w:t xml:space="preserve"> [Accessed on: 4 April 2019]</w:t>
      </w:r>
      <w:r w:rsidDel="00000000" w:rsidR="00000000" w:rsidRPr="00000000">
        <w:rPr>
          <w:rtl w:val="0"/>
        </w:rPr>
      </w:r>
    </w:p>
    <w:p w:rsidR="00000000" w:rsidDel="00000000" w:rsidP="00000000" w:rsidRDefault="00000000" w:rsidRPr="00000000" w14:paraId="0000010A">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0B">
      <w:pPr>
        <w:ind w:left="0" w:firstLine="0"/>
        <w:jc w:val="left"/>
        <w:rPr/>
      </w:pPr>
      <w:r w:rsidDel="00000000" w:rsidR="00000000" w:rsidRPr="00000000">
        <w:rPr>
          <w:rtl w:val="0"/>
        </w:rPr>
      </w:r>
    </w:p>
    <w:tbl>
      <w:tblPr>
        <w:tblStyle w:val="Table8"/>
        <w:tblW w:w="13980.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4320"/>
        <w:gridCol w:w="4860"/>
        <w:tblGridChange w:id="0">
          <w:tblGrid>
            <w:gridCol w:w="4800"/>
            <w:gridCol w:w="4320"/>
            <w:gridCol w:w="4860"/>
          </w:tblGrid>
        </w:tblGridChange>
      </w:tblGrid>
      <w:tr>
        <w:trPr>
          <w:trHeight w:val="25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58900"/>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60985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00288" cy="1485952"/>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300288" cy="14859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52750" cy="1206500"/>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952750" cy="120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Figure 1. Ramp wave when SW0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Figure 2. Default waveform when SW0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Figure 3. LEDs and 7-segment display volume indicators. Showing 9 on the volume indicator</w:t>
            </w:r>
          </w:p>
        </w:tc>
      </w:tr>
    </w:tbl>
    <w:p w:rsidR="00000000" w:rsidDel="00000000" w:rsidP="00000000" w:rsidRDefault="00000000" w:rsidRPr="00000000" w14:paraId="00000112">
      <w:pPr>
        <w:ind w:left="0" w:firstLine="0"/>
        <w:jc w:val="left"/>
        <w:rPr/>
      </w:pPr>
      <w:r w:rsidDel="00000000" w:rsidR="00000000" w:rsidRPr="00000000">
        <w:rPr>
          <w:rtl w:val="0"/>
        </w:rPr>
      </w:r>
    </w:p>
    <w:tbl>
      <w:tblPr>
        <w:tblStyle w:val="Table9"/>
        <w:tblW w:w="13950.0" w:type="dxa"/>
        <w:jc w:val="left"/>
        <w:tblInd w:w="-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40"/>
        <w:gridCol w:w="4320"/>
        <w:gridCol w:w="4890"/>
        <w:tblGridChange w:id="0">
          <w:tblGrid>
            <w:gridCol w:w="4740"/>
            <w:gridCol w:w="4320"/>
            <w:gridCol w:w="4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168400"/>
                  <wp:effectExtent b="0" l="0" r="0" t="0"/>
                  <wp:docPr id="1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609850"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295400"/>
                  <wp:effectExtent b="0" l="0" r="0" t="0"/>
                  <wp:docPr id="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609850" cy="129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71800" cy="1231900"/>
                  <wp:effectExtent b="0" l="0" r="0" t="0"/>
                  <wp:docPr id="1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971800" cy="1231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4. Cursor and Waveform Changing On-Screen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5. On-Screen volume and colour changing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6. 7-Segment menu display (Displaying the locking feature)</w:t>
            </w:r>
          </w:p>
        </w:tc>
      </w:tr>
    </w:tbl>
    <w:p w:rsidR="00000000" w:rsidDel="00000000" w:rsidP="00000000" w:rsidRDefault="00000000" w:rsidRPr="00000000" w14:paraId="00000119">
      <w:pPr>
        <w:rPr/>
      </w:pPr>
      <w:r w:rsidDel="00000000" w:rsidR="00000000" w:rsidRPr="00000000">
        <w:br w:type="page"/>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tbl>
      <w:tblPr>
        <w:tblStyle w:val="Table10"/>
        <w:tblW w:w="13950.0" w:type="dxa"/>
        <w:jc w:val="left"/>
        <w:tblInd w:w="-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40"/>
        <w:gridCol w:w="4320"/>
        <w:gridCol w:w="4890"/>
        <w:tblGridChange w:id="0">
          <w:tblGrid>
            <w:gridCol w:w="4740"/>
            <w:gridCol w:w="4320"/>
            <w:gridCol w:w="489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pPr>
            <w:r w:rsidDel="00000000" w:rsidR="00000000" w:rsidRPr="00000000">
              <w:rPr/>
              <w:drawing>
                <wp:inline distB="114300" distT="114300" distL="114300" distR="114300">
                  <wp:extent cx="8139113" cy="5233556"/>
                  <wp:effectExtent b="0" l="0" r="0" t="0"/>
                  <wp:docPr id="1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8139113" cy="5233556"/>
                          </a:xfrm>
                          <a:prstGeom prst="rect"/>
                          <a:ln/>
                        </pic:spPr>
                      </pic:pic>
                    </a:graphicData>
                  </a:graphic>
                </wp:inline>
              </w:drawing>
            </w:r>
            <w:r w:rsidDel="00000000" w:rsidR="00000000" w:rsidRPr="00000000">
              <w:rPr>
                <w:rtl w:val="0"/>
              </w:rPr>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pPr>
            <w:r w:rsidDel="00000000" w:rsidR="00000000" w:rsidRPr="00000000">
              <w:rPr>
                <w:rtl w:val="0"/>
              </w:rPr>
              <w:t xml:space="preserve">Figure 7. 7-segment menu chart</w:t>
            </w:r>
          </w:p>
        </w:tc>
      </w:tr>
    </w:tbl>
    <w:p w:rsidR="00000000" w:rsidDel="00000000" w:rsidP="00000000" w:rsidRDefault="00000000" w:rsidRPr="00000000" w14:paraId="00000121">
      <w:pPr>
        <w:rPr/>
      </w:pPr>
      <w:r w:rsidDel="00000000" w:rsidR="00000000" w:rsidRPr="00000000">
        <w:rPr>
          <w:rtl w:val="0"/>
        </w:rPr>
      </w:r>
    </w:p>
    <w:tbl>
      <w:tblPr>
        <w:tblStyle w:val="Table11"/>
        <w:tblW w:w="13980.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4320"/>
        <w:gridCol w:w="4860"/>
        <w:tblGridChange w:id="0">
          <w:tblGrid>
            <w:gridCol w:w="4800"/>
            <w:gridCol w:w="4320"/>
            <w:gridCol w:w="4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pPr>
            <w:r w:rsidDel="00000000" w:rsidR="00000000" w:rsidRPr="00000000">
              <w:rPr/>
              <w:drawing>
                <wp:inline distB="114300" distT="114300" distL="114300" distR="114300">
                  <wp:extent cx="2481335" cy="1195388"/>
                  <wp:effectExtent b="0" l="0" r="0" t="0"/>
                  <wp:docPr id="1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481335" cy="1195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pPr>
            <w:r w:rsidDel="00000000" w:rsidR="00000000" w:rsidRPr="00000000">
              <w:rPr/>
              <w:drawing>
                <wp:inline distB="114300" distT="114300" distL="114300" distR="114300">
                  <wp:extent cx="2389164" cy="1185863"/>
                  <wp:effectExtent b="0" l="0" r="0" t="0"/>
                  <wp:docPr id="1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389164" cy="1185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pPr>
            <w:r w:rsidDel="00000000" w:rsidR="00000000" w:rsidRPr="00000000">
              <w:rPr/>
              <w:drawing>
                <wp:inline distB="114300" distT="114300" distL="114300" distR="114300">
                  <wp:extent cx="2025043" cy="1128713"/>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025043" cy="11287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pPr>
            <w:r w:rsidDel="00000000" w:rsidR="00000000" w:rsidRPr="00000000">
              <w:rPr>
                <w:rtl w:val="0"/>
              </w:rPr>
              <w:t xml:space="preserve">Figure 8. Filled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pPr>
            <w:r w:rsidDel="00000000" w:rsidR="00000000" w:rsidRPr="00000000">
              <w:rPr>
                <w:rtl w:val="0"/>
              </w:rPr>
              <w:t xml:space="preserve">Figure 9. Bar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pPr>
            <w:r w:rsidDel="00000000" w:rsidR="00000000" w:rsidRPr="00000000">
              <w:rPr>
                <w:rtl w:val="0"/>
              </w:rPr>
              <w:t xml:space="preserve">Figure 10. Block waveform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drawing>
                <wp:inline distB="114300" distT="114300" distL="114300" distR="114300">
                  <wp:extent cx="2376488" cy="1309670"/>
                  <wp:effectExtent b="0" l="0" r="0" t="0"/>
                  <wp:docPr id="1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376488" cy="13096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drawing>
                <wp:inline distB="114300" distT="114300" distL="114300" distR="114300">
                  <wp:extent cx="2252663" cy="1282538"/>
                  <wp:effectExtent b="0" l="0" r="0" t="0"/>
                  <wp:docPr id="1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252663" cy="1282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drawing>
                <wp:inline distB="114300" distT="114300" distL="114300" distR="114300">
                  <wp:extent cx="2405063" cy="1299085"/>
                  <wp:effectExtent b="0" l="0" r="0" t="0"/>
                  <wp:docPr id="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405063" cy="129908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rtl w:val="0"/>
              </w:rPr>
              <w:t xml:space="preserve">Figure 11. Waveform volume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Figure 12. Waveform frequency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Figure 13. Nyan Cat waveform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drawing>
                <wp:inline distB="114300" distT="114300" distL="114300" distR="114300">
                  <wp:extent cx="2218793" cy="1614488"/>
                  <wp:effectExtent b="0" l="0" r="0" t="0"/>
                  <wp:docPr id="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218793" cy="1614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drawing>
                <wp:inline distB="114300" distT="114300" distL="114300" distR="114300">
                  <wp:extent cx="2357438" cy="1626116"/>
                  <wp:effectExtent b="0" l="0" r="0" t="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357438" cy="16261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pPr>
            <w:r w:rsidDel="00000000" w:rsidR="00000000" w:rsidRPr="00000000">
              <w:rPr/>
              <w:drawing>
                <wp:inline distB="114300" distT="114300" distL="114300" distR="114300">
                  <wp:extent cx="2419350" cy="1592810"/>
                  <wp:effectExtent b="0" l="0" r="0" t="0"/>
                  <wp:docPr id="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419350" cy="159281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Figure 14. Volume circle Waveform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16"/>
                <w:szCs w:val="16"/>
              </w:rPr>
            </w:pPr>
            <w:r w:rsidDel="00000000" w:rsidR="00000000" w:rsidRPr="00000000">
              <w:rPr>
                <w:sz w:val="16"/>
                <w:szCs w:val="16"/>
                <w:rtl w:val="0"/>
              </w:rPr>
              <w:t xml:space="preserve">Figure 15. Volume circle Waveform with slow fall-off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t xml:space="preserve">Figure 16. Frequency circle waveform </w:t>
            </w:r>
          </w:p>
        </w:tc>
      </w:tr>
    </w:tbl>
    <w:p w:rsidR="00000000" w:rsidDel="00000000" w:rsidP="00000000" w:rsidRDefault="00000000" w:rsidRPr="00000000" w14:paraId="00000134">
      <w:pPr>
        <w:rPr/>
      </w:pPr>
      <w:r w:rsidDel="00000000" w:rsidR="00000000" w:rsidRPr="00000000">
        <w:rPr>
          <w:rtl w:val="0"/>
        </w:rPr>
      </w:r>
    </w:p>
    <w:tbl>
      <w:tblPr>
        <w:tblStyle w:val="Table12"/>
        <w:tblW w:w="13980.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4320"/>
        <w:gridCol w:w="4860"/>
        <w:tblGridChange w:id="0">
          <w:tblGrid>
            <w:gridCol w:w="4800"/>
            <w:gridCol w:w="4320"/>
            <w:gridCol w:w="4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pPr>
            <w:r w:rsidDel="00000000" w:rsidR="00000000" w:rsidRPr="00000000">
              <w:rPr/>
              <w:drawing>
                <wp:inline distB="114300" distT="114300" distL="114300" distR="114300">
                  <wp:extent cx="2914650" cy="1828800"/>
                  <wp:effectExtent b="0" l="0" r="0" t="0"/>
                  <wp:docPr id="2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914650"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pPr>
            <w:r w:rsidDel="00000000" w:rsidR="00000000" w:rsidRPr="00000000">
              <w:rPr/>
              <w:drawing>
                <wp:inline distB="114300" distT="114300" distL="114300" distR="114300">
                  <wp:extent cx="2609850" cy="1066800"/>
                  <wp:effectExtent b="0" l="0" r="0" t="0"/>
                  <wp:docPr id="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6098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pPr>
            <w:r w:rsidDel="00000000" w:rsidR="00000000" w:rsidRPr="00000000">
              <w:rPr/>
              <w:drawing>
                <wp:inline distB="114300" distT="114300" distL="114300" distR="114300">
                  <wp:extent cx="2609850" cy="1143000"/>
                  <wp:effectExtent b="0" l="0" r="0" t="0"/>
                  <wp:docPr id="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6098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spacing w:line="240" w:lineRule="auto"/>
              <w:jc w:val="center"/>
              <w:rPr/>
            </w:pPr>
            <w:r w:rsidDel="00000000" w:rsidR="00000000" w:rsidRPr="00000000">
              <w:rPr/>
              <w:drawing>
                <wp:inline distB="114300" distT="114300" distL="114300" distR="114300">
                  <wp:extent cx="2338388" cy="1206910"/>
                  <wp:effectExtent b="0" l="0" r="0" t="0"/>
                  <wp:docPr id="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2338388" cy="120691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pPr>
            <w:r w:rsidDel="00000000" w:rsidR="00000000" w:rsidRPr="00000000">
              <w:rPr>
                <w:rtl w:val="0"/>
              </w:rPr>
              <w:t xml:space="preserve">Figure 17. Tuner (Showing note 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pPr>
            <w:r w:rsidDel="00000000" w:rsidR="00000000" w:rsidRPr="00000000">
              <w:rPr>
                <w:rtl w:val="0"/>
              </w:rPr>
              <w:t xml:space="preserve">Figure 18. Volume indicator (showing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pPr>
            <w:r w:rsidDel="00000000" w:rsidR="00000000" w:rsidRPr="00000000">
              <w:rPr>
                <w:rtl w:val="0"/>
              </w:rPr>
              <w:t xml:space="preserve">Figure 19. Frequency Indicators (showing 548 Hz on the 7SEG, and a separate instance, showing 761Hz on the display)</w:t>
            </w:r>
          </w:p>
        </w:tc>
      </w:tr>
    </w:tbl>
    <w:p w:rsidR="00000000" w:rsidDel="00000000" w:rsidP="00000000" w:rsidRDefault="00000000" w:rsidRPr="00000000" w14:paraId="0000013C">
      <w:pPr>
        <w:rPr/>
      </w:pPr>
      <w:r w:rsidDel="00000000" w:rsidR="00000000" w:rsidRPr="00000000">
        <w:rPr>
          <w:rtl w:val="0"/>
        </w:rPr>
      </w:r>
    </w:p>
    <w:sectPr>
      <w:pgSz w:h="12240" w:w="158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9.png"/><Relationship Id="rId25" Type="http://schemas.openxmlformats.org/officeDocument/2006/relationships/image" Target="media/image1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reference.digilentinc.com/learn/programmable-logic/tutorials/basys-3-general-io/start" TargetMode="External"/><Relationship Id="rId7" Type="http://schemas.openxmlformats.org/officeDocument/2006/relationships/hyperlink" Target="https://github.com/MParygin/v.vga.font8x16" TargetMode="External"/><Relationship Id="rId8" Type="http://schemas.openxmlformats.org/officeDocument/2006/relationships/image" Target="media/image5.png"/><Relationship Id="rId11" Type="http://schemas.openxmlformats.org/officeDocument/2006/relationships/image" Target="media/image15.png"/><Relationship Id="rId10" Type="http://schemas.openxmlformats.org/officeDocument/2006/relationships/image" Target="media/image14.png"/><Relationship Id="rId13" Type="http://schemas.openxmlformats.org/officeDocument/2006/relationships/image" Target="media/image13.png"/><Relationship Id="rId12" Type="http://schemas.openxmlformats.org/officeDocument/2006/relationships/image" Target="media/image17.png"/><Relationship Id="rId15" Type="http://schemas.openxmlformats.org/officeDocument/2006/relationships/image" Target="media/image18.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2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